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C" w:rsidRDefault="005D784C" w:rsidP="005D78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сводного отчета об оценке регулирующего воздействия проекта 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9B1B6B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9B1B6B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   </w:t>
            </w:r>
            <w:r w:rsidR="00A768D9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.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Cs w:val="28"/>
              </w:rPr>
              <w:t>присваивается</w:t>
            </w:r>
            <w:proofErr w:type="gramEnd"/>
            <w:r w:rsidRPr="009B1B6B">
              <w:rPr>
                <w:rFonts w:ascii="Times New Roman" w:hAnsi="Times New Roman"/>
                <w:i/>
                <w:szCs w:val="28"/>
              </w:rPr>
              <w:t xml:space="preserve"> регулирующим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304" w:type="dxa"/>
            <w:shd w:val="clear" w:color="auto" w:fill="auto"/>
          </w:tcPr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9B1B6B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: «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9B1B6B" w:rsidRDefault="005D784C" w:rsidP="00836BC6">
            <w:pPr>
              <w:rPr>
                <w:rFonts w:ascii="Times New Roman" w:hAnsi="Times New Roman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gramEnd"/>
            <w:r w:rsidRPr="009B1B6B">
              <w:rPr>
                <w:rFonts w:ascii="Times New Roman" w:hAnsi="Times New Roman"/>
                <w:sz w:val="24"/>
                <w:szCs w:val="24"/>
              </w:rPr>
              <w:t>: «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1B6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E27EF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9B1B6B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органа администрации района)</w:t>
            </w:r>
          </w:p>
          <w:p w:rsidR="005D784C" w:rsidRPr="009B1B6B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</w:t>
            </w:r>
            <w:proofErr w:type="gramEnd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5D784C" w:rsidRPr="009B1B6B" w:rsidRDefault="005D784C" w:rsidP="005D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proofErr w:type="gramEnd"/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 «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Порядка предоставления субсидий </w:t>
            </w:r>
            <w:r w:rsidR="00FA7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субъектам малого и среднего предпринимательства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F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89092F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D784C" w:rsidRPr="009B1B6B" w:rsidRDefault="003D50C0" w:rsidP="005D78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</w:t>
            </w:r>
            <w:proofErr w:type="gramEnd"/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      </w:r>
            <w:r w:rsidR="00FA0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89092F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Кузнецова Татьяна Владимировна________________________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:rsidR="005D784C" w:rsidRPr="009B1B6B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специалист-эксперт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комитета экономической политики администрации Ханты-Мансийского района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B6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End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>3467) 35-28-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</w:rPr>
              <w:t>56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.</w:t>
            </w:r>
          </w:p>
          <w:p w:rsidR="005D784C" w:rsidRPr="009B1B6B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Адрес электронной </w:t>
            </w:r>
            <w:proofErr w:type="gramStart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почты: </w:t>
            </w:r>
            <w:r w:rsidR="00A51794" w:rsidRPr="009B1B6B">
              <w:rPr>
                <w:color w:val="auto"/>
              </w:rPr>
              <w:t xml:space="preserve"> </w:t>
            </w:r>
            <w:hyperlink r:id="rId6" w:history="1">
              <w:r w:rsidR="00FA7A52" w:rsidRPr="00B1098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OT</w:t>
              </w:r>
              <w:r w:rsidR="00FA7A52" w:rsidRPr="00B1098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@hm</w:t>
              </w:r>
              <w:bookmarkStart w:id="0" w:name="_GoBack"/>
              <w:bookmarkEnd w:id="0"/>
              <w:r w:rsidR="00FA7A52" w:rsidRPr="00B1098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rn.ru</w:t>
              </w:r>
              <w:proofErr w:type="gramEnd"/>
            </w:hyperlink>
            <w:r w:rsidR="00A51794"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                                 .</w:t>
            </w:r>
          </w:p>
          <w:p w:rsidR="005D784C" w:rsidRPr="009B1B6B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1B6B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B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5D784C" w:rsidRPr="009B1B6B" w:rsidRDefault="002319B4" w:rsidP="00F610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Порядок </w:t>
            </w:r>
            <w:r w:rsidR="00FA7A5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устанавливает критерии и процедуру отбора субъектов малого и среднего предпринимательства, имеющих право на получение субсидий, </w:t>
            </w:r>
            <w:r w:rsidR="003E058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определяет цели, условия и порядок предоставления субсидий, а также порядок возврата субсидий в случае нарушения условий установленных при их предоставлении</w:t>
            </w:r>
            <w:r w:rsidR="00FA0C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6103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9B1B6B" w:rsidRDefault="000223D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Думы Ханты-Мансийского района от 22.12.2016 №42 «О бюджете Ханты-Мансийского района на 2017 год и плановый период 2018 и 2019 годов», постановлением администрации Ханты-Мансийского района от 30.09.2013 №240 «Об утверждении муниципальной программы «Развитие малого и среднего предпринимательства на территории Ханты-Мансийского района на 2014-2019 годы».___________________</w:t>
            </w:r>
            <w:r w:rsidR="00F6103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.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1C">
              <w:rPr>
                <w:rFonts w:ascii="Times New Roman" w:hAnsi="Times New Roman"/>
                <w:sz w:val="24"/>
                <w:szCs w:val="24"/>
              </w:rPr>
              <w:t>2.3.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B1541F" w:rsidRDefault="00DF6C0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уровне Ханты-Мансийского автономного округа – Югры </w:t>
            </w:r>
            <w:r w:rsidR="00F56A2C">
              <w:rPr>
                <w:rFonts w:ascii="Times New Roman" w:hAnsi="Times New Roman"/>
                <w:sz w:val="24"/>
                <w:szCs w:val="24"/>
                <w:u w:val="single"/>
              </w:rPr>
              <w:t>принято Постановление Правительства от 09.10.2013 года №419-п «О государственной программе Ханты-Мансийского автономного округа-Югры «Социально-экономическое развитие, инвестиции и инновации Ханты-Мансийского автономного округа-Югры на 2016-2020 годы».</w:t>
            </w:r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Постановление администрации </w:t>
            </w:r>
            <w:proofErr w:type="spellStart"/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>г.Сургута</w:t>
            </w:r>
            <w:proofErr w:type="spellEnd"/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10.08.20111 №5203 «Об утверждении порядка предоставления субсидии субъектам малого и среднего предпринимательства, субъектам, ведущим семейный бизнес и организациям, образующим инфраструктуру поддержки малого и среднего предпринимательства», постановление администрации г. </w:t>
            </w:r>
            <w:proofErr w:type="spellStart"/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>Пыть-Яха</w:t>
            </w:r>
            <w:proofErr w:type="spellEnd"/>
            <w:r w:rsidR="008029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15.07.2016 №180-па «Порядок предоставления субсидий субъектам малого и среднего предпринимательства».</w:t>
            </w:r>
          </w:p>
          <w:p w:rsidR="005D784C" w:rsidRPr="009B1B6B" w:rsidRDefault="005D784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154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</w:t>
            </w: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Выявление рисков, связанных с существующей ситуацией:</w:t>
            </w:r>
          </w:p>
          <w:p w:rsidR="005D784C" w:rsidRPr="00B1541F" w:rsidRDefault="005C3D8C" w:rsidP="005E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Отсутствие финансового контроля за использованием средств бюджета Ханты-Мансийского района может привести к их нецелевому использованию, что в конечном итоге негативно отразится на эффективности мероприятий программы, неэффективному использованию и необоснованным расходам средств бюджета Ханты-Мансийского района. При надлежащем финансовом контроле предмета правового регулирования, риск возникновения неблагоприятных последствий минимальный. Возникновение неблагоприятных последствий зависит от активности должностных лиц, ответственных за реализацию программы в части осуществления контроля за использованием денежных средств получателями субсидий</w:t>
            </w:r>
            <w:r w:rsid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</w:t>
            </w:r>
            <w:r w:rsidR="009332C3"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5D784C" w:rsidRPr="00B1541F" w:rsidRDefault="005D784C" w:rsidP="005E5F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  <w:proofErr w:type="gramEnd"/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9B1B6B" w:rsidRDefault="00802952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отсутствие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Порядка предоставления субсидий не позволит оказать финансовую поддержку субъектам мало</w:t>
            </w:r>
            <w:r w:rsidR="0018602B">
              <w:rPr>
                <w:rFonts w:ascii="Times New Roman" w:hAnsi="Times New Roman"/>
                <w:sz w:val="24"/>
                <w:szCs w:val="24"/>
                <w:u w:val="single"/>
              </w:rPr>
              <w:t>го и среднего предпринимательст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ва</w:t>
            </w:r>
            <w:r w:rsidR="001860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возмещение затрат, связанных с прои</w:t>
            </w:r>
            <w:r w:rsidR="00F75D8E">
              <w:rPr>
                <w:rFonts w:ascii="Times New Roman" w:hAnsi="Times New Roman"/>
                <w:sz w:val="24"/>
                <w:szCs w:val="24"/>
                <w:u w:val="single"/>
              </w:rPr>
              <w:t>зводством (реализацией) товаров, выполнением работ, оказанием услуг на осуществление приоритетных видов деятельности</w:t>
            </w:r>
            <w:r w:rsidR="00B1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F75D8E" w:rsidRPr="00F75D8E" w:rsidRDefault="005D784C" w:rsidP="00F75D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75D8E" w:rsidRPr="00F75D8E">
              <w:rPr>
                <w:rFonts w:ascii="Times New Roman" w:hAnsi="Times New Roman"/>
                <w:sz w:val="24"/>
                <w:szCs w:val="24"/>
                <w:u w:val="single"/>
              </w:rPr>
      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      </w:r>
          </w:p>
          <w:p w:rsidR="005D784C" w:rsidRPr="009B1B6B" w:rsidRDefault="00446CDB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D784C" w:rsidRPr="009B1B6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1B6B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социально-экономического развития Ханты-Мансийского района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муниципальных программах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9B1B6B" w:rsidTr="005E5F49">
        <w:tc>
          <w:tcPr>
            <w:tcW w:w="460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5D784C" w:rsidRPr="009B1B6B" w:rsidTr="005E5F49">
        <w:trPr>
          <w:trHeight w:val="64"/>
        </w:trPr>
        <w:tc>
          <w:tcPr>
            <w:tcW w:w="4608" w:type="dxa"/>
            <w:shd w:val="clear" w:color="auto" w:fill="auto"/>
          </w:tcPr>
          <w:p w:rsidR="005D784C" w:rsidRPr="009B1B6B" w:rsidRDefault="00DE458D" w:rsidP="00D602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развития </w:t>
            </w:r>
            <w:r w:rsidR="00D60294">
              <w:rPr>
                <w:rFonts w:ascii="Times New Roman" w:hAnsi="Times New Roman"/>
                <w:sz w:val="24"/>
                <w:szCs w:val="24"/>
              </w:rPr>
              <w:t>предпринимательства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района.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225048" w:rsidP="00D602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Предоставление субсидий из бюджета Ханты-Мансийского района на развитие материально-технической базы, субсидий на возмещение части затра</w:t>
            </w:r>
            <w:r w:rsidR="000B378B">
              <w:rPr>
                <w:rFonts w:ascii="Times New Roman" w:hAnsi="Times New Roman"/>
                <w:sz w:val="24"/>
                <w:szCs w:val="24"/>
              </w:rPr>
              <w:t xml:space="preserve">т связанных </w:t>
            </w:r>
            <w:r w:rsidR="00D60294" w:rsidRPr="00D60294">
              <w:rPr>
                <w:rFonts w:ascii="Times New Roman" w:hAnsi="Times New Roman"/>
                <w:sz w:val="24"/>
                <w:szCs w:val="24"/>
              </w:rPr>
              <w:t>с</w:t>
            </w:r>
            <w:r w:rsidR="00D602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60294" w:rsidRPr="00D60294">
              <w:rPr>
                <w:rFonts w:ascii="Times New Roman" w:hAnsi="Times New Roman"/>
                <w:sz w:val="24"/>
                <w:szCs w:val="24"/>
              </w:rPr>
              <w:t>производством (реализацией) товаров, выполнением работ, оказанием услуг на осуществление приоритетных видов деятельности</w:t>
            </w:r>
          </w:p>
        </w:tc>
      </w:tr>
      <w:tr w:rsidR="00225048" w:rsidRPr="009B1B6B" w:rsidTr="00225048">
        <w:trPr>
          <w:trHeight w:val="275"/>
        </w:trPr>
        <w:tc>
          <w:tcPr>
            <w:tcW w:w="4608" w:type="dxa"/>
            <w:shd w:val="clear" w:color="auto" w:fill="auto"/>
          </w:tcPr>
          <w:p w:rsidR="00225048" w:rsidRPr="009B1B6B" w:rsidRDefault="00225048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25048" w:rsidRPr="009B1B6B" w:rsidRDefault="00225048" w:rsidP="008F5F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203880" w:rsidRPr="009B1B6B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социально-экономического развития Ханты-Мансийского рай</w:t>
            </w:r>
            <w:r w:rsidR="008F4E3A" w:rsidRPr="009B1B6B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9B1B6B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D60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предпринимательской деятельности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Устанавливаемое проектом регулирование нацелено на </w:t>
            </w:r>
            <w:r w:rsidR="00203880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создание условий для развития </w:t>
            </w:r>
            <w:r w:rsidR="00D602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предпринимательства </w:t>
            </w:r>
            <w:r w:rsidR="00203880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Ханты-Мансийского района.</w:t>
            </w:r>
          </w:p>
          <w:p w:rsidR="005D784C" w:rsidRPr="009B1B6B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3.4. Иная информация о целях предлагаемого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285188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B1B6B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9B1B6B" w:rsidRDefault="007977DD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Проектом постановления установлен</w:t>
            </w:r>
            <w:r w:rsidR="00B1541F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1541F">
              <w:rPr>
                <w:rFonts w:ascii="Times New Roman" w:hAnsi="Times New Roman"/>
                <w:sz w:val="24"/>
                <w:szCs w:val="24"/>
                <w:u w:val="single"/>
              </w:rPr>
              <w:t>условия и порядок предоставления субсидий</w:t>
            </w:r>
            <w:r w:rsidR="00022A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 б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юджета Ханты-Мансийского района, </w:t>
            </w:r>
            <w:r w:rsidR="00022A25">
              <w:rPr>
                <w:rFonts w:ascii="Times New Roman" w:hAnsi="Times New Roman"/>
                <w:sz w:val="24"/>
                <w:szCs w:val="24"/>
                <w:u w:val="single"/>
              </w:rPr>
              <w:t>а также порядок расчета размера суммы субсидии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>, требования к отчетности и контролю за соблюдением условий, целей и порядка предоставления субсидий и ответственность за нарушение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данного порядка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Негативных эффектов не выявлено</w:t>
            </w:r>
            <w:r w:rsidR="007D5A05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9B1B6B" w:rsidRDefault="008A164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12065" t="6350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26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9B1B6B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D60294" w:rsidRDefault="005D784C" w:rsidP="00D602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</w:pPr>
            <w:r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4.3. Обоснование выбора предлагаемого способа регулирования:</w:t>
            </w:r>
          </w:p>
          <w:p w:rsidR="005D784C" w:rsidRPr="00D60294" w:rsidRDefault="00D60294" w:rsidP="00D60294">
            <w:pPr>
              <w:pStyle w:val="a3"/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</w:pPr>
            <w:r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Учитывая положительный опыт реализации на уровне автономного округа  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101-рп, а также муниципальных программ, направленных на поддержку субъектов предпринимательства реализуемых на территории 22 муниципальных образований автономного округа. предлагаемый метод регулирования  является наиболее совершенным и не устанавливает излишних барьеров для субъектов предпринимательской и инвестиционной деятельности, а также не влечет необоснованных расходов из бюджета Ханты-Мансийского района                                   </w:t>
            </w:r>
            <w:r w:rsidR="005D784C" w:rsidRPr="00D6029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A5233" w:rsidRDefault="009A5233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1B6B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D784C" w:rsidRPr="009B1B6B" w:rsidRDefault="00D60294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Субъекты малого и среднего предпринимательства, Ханты-Мансийский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5D784C" w:rsidRPr="009B1B6B" w:rsidRDefault="00D60294" w:rsidP="0032195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Ежегодный прирост среднесписочной численности работников, занятых в сфере малого предпринимательства, увеличение количества субъектов предпринимательства на 10 тыс. населения, прирост количества субъектов предпринимательства, прирост оборота малых и средних предприятий</w:t>
            </w:r>
            <w:r w:rsidR="0032195C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B1B6B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предпринимательской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и инвестиционной деятельности, связанных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1B6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необходимостью соблюдения устанавливаемых (изменяемых)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5D784C" w:rsidRPr="009B1B6B" w:rsidTr="005E5F49">
        <w:tc>
          <w:tcPr>
            <w:tcW w:w="336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9B1B6B" w:rsidTr="005E5F4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216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34BD4">
        <w:trPr>
          <w:trHeight w:val="270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E5F49">
        <w:trPr>
          <w:trHeight w:val="300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34BD4">
        <w:trPr>
          <w:trHeight w:val="235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309" w:rsidRPr="009B1B6B" w:rsidTr="005E5F49">
        <w:trPr>
          <w:trHeight w:val="206"/>
        </w:trPr>
        <w:tc>
          <w:tcPr>
            <w:tcW w:w="9288" w:type="dxa"/>
            <w:gridSpan w:val="3"/>
            <w:shd w:val="clear" w:color="auto" w:fill="auto"/>
          </w:tcPr>
          <w:p w:rsidR="00A23309" w:rsidRPr="009B1B6B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9B1B6B" w:rsidTr="00A23309">
        <w:trPr>
          <w:trHeight w:val="387"/>
        </w:trPr>
        <w:tc>
          <w:tcPr>
            <w:tcW w:w="3369" w:type="dxa"/>
            <w:vMerge w:val="restart"/>
            <w:shd w:val="clear" w:color="auto" w:fill="auto"/>
          </w:tcPr>
          <w:p w:rsidR="00A23309" w:rsidRPr="009B1B6B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9" w:rsidRPr="009B1B6B" w:rsidTr="00A23309">
        <w:trPr>
          <w:trHeight w:val="401"/>
        </w:trPr>
        <w:tc>
          <w:tcPr>
            <w:tcW w:w="3369" w:type="dxa"/>
            <w:vMerge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EB673C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9B1B6B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9B1B6B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</w:t>
            </w:r>
            <w:r w:rsidRPr="00EB673C">
              <w:rPr>
                <w:rFonts w:ascii="Times New Roman" w:hAnsi="Times New Roman"/>
                <w:sz w:val="24"/>
                <w:szCs w:val="24"/>
                <w:u w:val="single"/>
              </w:rPr>
              <w:t>предусмотрено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</w:t>
            </w:r>
            <w:r w:rsidR="000F7864" w:rsidRPr="009B1B6B">
              <w:rPr>
                <w:rFonts w:ascii="Times New Roman" w:hAnsi="Times New Roman"/>
                <w:sz w:val="24"/>
                <w:szCs w:val="24"/>
              </w:rPr>
              <w:t>4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 </w:t>
            </w:r>
            <w:r w:rsidR="00EB673C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Оценка дополнительных расходов проведена с применением калькулятора изде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ржек дополнительных расходов не в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>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</w:t>
            </w:r>
            <w:r w:rsidR="00EB673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9B1B6B">
        <w:rPr>
          <w:rFonts w:ascii="Times New Roman" w:hAnsi="Times New Roman"/>
          <w:b/>
          <w:sz w:val="28"/>
          <w:szCs w:val="24"/>
        </w:rPr>
        <w:t xml:space="preserve">. </w:t>
      </w:r>
      <w:r w:rsidRPr="00FE509D">
        <w:rPr>
          <w:rFonts w:ascii="Times New Roman" w:hAnsi="Times New Roman"/>
          <w:b/>
          <w:sz w:val="28"/>
          <w:szCs w:val="24"/>
        </w:rPr>
        <w:t>Индикативные</w:t>
      </w:r>
      <w:r w:rsidRPr="009B1B6B">
        <w:rPr>
          <w:rFonts w:ascii="Times New Roman" w:hAnsi="Times New Roman"/>
          <w:b/>
          <w:sz w:val="28"/>
          <w:szCs w:val="24"/>
        </w:rPr>
        <w:t xml:space="preserve"> показатели мониторинга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709"/>
        <w:gridCol w:w="1430"/>
        <w:gridCol w:w="2221"/>
      </w:tblGrid>
      <w:tr w:rsidR="005D784C" w:rsidRPr="009B1B6B" w:rsidTr="00A44F00">
        <w:tc>
          <w:tcPr>
            <w:tcW w:w="222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9B1B6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89092F" w:rsidRPr="00E94CCE" w:rsidTr="007021A2">
        <w:tc>
          <w:tcPr>
            <w:tcW w:w="222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7.1. Цели предлагаемого регулирования</w:t>
            </w:r>
            <w:r w:rsidRPr="00E94C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7.2.Индикативные показатели (ед. 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7.4. Сроки достижения целей</w:t>
            </w:r>
          </w:p>
        </w:tc>
      </w:tr>
      <w:tr w:rsidR="0089092F" w:rsidRPr="00E94CCE" w:rsidTr="007021A2">
        <w:trPr>
          <w:trHeight w:val="1400"/>
        </w:trPr>
        <w:tc>
          <w:tcPr>
            <w:tcW w:w="2229" w:type="dxa"/>
            <w:vMerge w:val="restart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Цель № 1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предпринимательства на территории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Прирост среднесписочной численности работников, занятых в сфере малого предпринимательства (процент)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Процент увеличения к предыдущему году </w:t>
            </w:r>
          </w:p>
        </w:tc>
        <w:tc>
          <w:tcPr>
            <w:tcW w:w="2221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– не менее 0,5 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0,5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0,5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89092F" w:rsidRPr="00E94CCE" w:rsidTr="007021A2">
        <w:trPr>
          <w:trHeight w:val="237"/>
        </w:trPr>
        <w:tc>
          <w:tcPr>
            <w:tcW w:w="2229" w:type="dxa"/>
            <w:vMerge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Количество субъектов предпринимательства (единиц)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Единиц на 10 тыс. населения</w:t>
            </w:r>
          </w:p>
        </w:tc>
        <w:tc>
          <w:tcPr>
            <w:tcW w:w="2221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2014 – 396,6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403,0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408,8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408,8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408,8</w:t>
            </w:r>
          </w:p>
        </w:tc>
      </w:tr>
      <w:tr w:rsidR="0089092F" w:rsidRPr="00E94CCE" w:rsidTr="007021A2">
        <w:trPr>
          <w:trHeight w:val="225"/>
        </w:trPr>
        <w:tc>
          <w:tcPr>
            <w:tcW w:w="2229" w:type="dxa"/>
            <w:vMerge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Прирост количества субъектов предпринимательства (процент)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Процент увеличения к предыдущему году</w:t>
            </w:r>
          </w:p>
        </w:tc>
        <w:tc>
          <w:tcPr>
            <w:tcW w:w="2221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– не менее 0,7 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0,7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0,7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89092F" w:rsidRPr="00E94CCE" w:rsidTr="007021A2">
        <w:trPr>
          <w:trHeight w:val="1500"/>
        </w:trPr>
        <w:tc>
          <w:tcPr>
            <w:tcW w:w="2229" w:type="dxa"/>
            <w:vMerge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Прирост оборота малых и средних предприятий (процент)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Процент увеличения к предыдущему году</w:t>
            </w:r>
          </w:p>
        </w:tc>
        <w:tc>
          <w:tcPr>
            <w:tcW w:w="2221" w:type="dxa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2014 – не менее 0,9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0,9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0,9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89092F" w:rsidRPr="00E94CCE" w:rsidTr="007021A2">
        <w:tc>
          <w:tcPr>
            <w:tcW w:w="9288" w:type="dxa"/>
            <w:gridSpan w:val="5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89092F" w:rsidRPr="00E94CCE" w:rsidRDefault="0089092F" w:rsidP="0070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Ежеквартальный, ежегодный мониторинг достижения качественных и количественных показателей программы                                                            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</w:t>
            </w: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89092F" w:rsidRPr="00E94CCE" w:rsidTr="007021A2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 руб.</w:t>
            </w:r>
          </w:p>
        </w:tc>
      </w:tr>
      <w:tr w:rsidR="0089092F" w:rsidRPr="00E94CCE" w:rsidTr="007021A2">
        <w:tc>
          <w:tcPr>
            <w:tcW w:w="9288" w:type="dxa"/>
            <w:gridSpan w:val="5"/>
            <w:shd w:val="clear" w:color="auto" w:fill="auto"/>
          </w:tcPr>
          <w:p w:rsidR="0089092F" w:rsidRPr="00E94CCE" w:rsidRDefault="0089092F" w:rsidP="007021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89092F" w:rsidRPr="00E94CCE" w:rsidRDefault="0089092F" w:rsidP="0070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Данные Федеральной службы государственной статистики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,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9092F" w:rsidRPr="00E94CCE" w:rsidRDefault="0089092F" w:rsidP="00702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9B1B6B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Дата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Руководитель регулирующего органа ________________    _________________________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B1B6B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9B1B6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B1B6B">
        <w:rPr>
          <w:rFonts w:ascii="Times New Roman" w:hAnsi="Times New Roman"/>
          <w:i/>
          <w:sz w:val="20"/>
          <w:szCs w:val="20"/>
        </w:rPr>
        <w:t>(подпись)                           (инициалы, фамилия)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9B1B6B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B1B6B">
        <w:rPr>
          <w:rFonts w:ascii="Times New Roman" w:hAnsi="Times New Roman"/>
          <w:sz w:val="20"/>
          <w:szCs w:val="20"/>
          <w:vertAlign w:val="superscript"/>
        </w:rPr>
        <w:t>1</w:t>
      </w:r>
      <w:r w:rsidRPr="009B1B6B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9B1B6B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9B1B6B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9B1B6B">
        <w:rPr>
          <w:rFonts w:ascii="Times New Roman" w:hAnsi="Times New Roman"/>
          <w:sz w:val="20"/>
          <w:szCs w:val="20"/>
        </w:rPr>
        <w:t>.</w:t>
      </w:r>
    </w:p>
    <w:p w:rsidR="005E5F49" w:rsidRPr="009B1B6B" w:rsidRDefault="005E5F49"/>
    <w:sectPr w:rsidR="005E5F49" w:rsidRPr="009B1B6B" w:rsidSect="00FE50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F28A3"/>
    <w:multiLevelType w:val="multilevel"/>
    <w:tmpl w:val="72DE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C"/>
    <w:rsid w:val="000223D3"/>
    <w:rsid w:val="00022A25"/>
    <w:rsid w:val="000B378B"/>
    <w:rsid w:val="000F52EA"/>
    <w:rsid w:val="000F7864"/>
    <w:rsid w:val="00135C45"/>
    <w:rsid w:val="00160742"/>
    <w:rsid w:val="0018602B"/>
    <w:rsid w:val="001B58F9"/>
    <w:rsid w:val="001C79AD"/>
    <w:rsid w:val="00203880"/>
    <w:rsid w:val="00206F44"/>
    <w:rsid w:val="00216435"/>
    <w:rsid w:val="00225048"/>
    <w:rsid w:val="002319B4"/>
    <w:rsid w:val="00236412"/>
    <w:rsid w:val="002736B7"/>
    <w:rsid w:val="00285188"/>
    <w:rsid w:val="00291DB9"/>
    <w:rsid w:val="0032195C"/>
    <w:rsid w:val="00367DB6"/>
    <w:rsid w:val="00392D1E"/>
    <w:rsid w:val="003C5387"/>
    <w:rsid w:val="003D50C0"/>
    <w:rsid w:val="003E0584"/>
    <w:rsid w:val="004021C7"/>
    <w:rsid w:val="0040479E"/>
    <w:rsid w:val="00446CDB"/>
    <w:rsid w:val="004629B9"/>
    <w:rsid w:val="004B3769"/>
    <w:rsid w:val="004C4372"/>
    <w:rsid w:val="00534BD4"/>
    <w:rsid w:val="00536A36"/>
    <w:rsid w:val="005C3D8C"/>
    <w:rsid w:val="005D784C"/>
    <w:rsid w:val="005E5F49"/>
    <w:rsid w:val="005E5FE4"/>
    <w:rsid w:val="00614870"/>
    <w:rsid w:val="00674692"/>
    <w:rsid w:val="006E27EF"/>
    <w:rsid w:val="007977DD"/>
    <w:rsid w:val="007D5A05"/>
    <w:rsid w:val="007E181C"/>
    <w:rsid w:val="007F3F1D"/>
    <w:rsid w:val="00802952"/>
    <w:rsid w:val="00836BC6"/>
    <w:rsid w:val="0084692B"/>
    <w:rsid w:val="0089092F"/>
    <w:rsid w:val="008A1643"/>
    <w:rsid w:val="008F13F7"/>
    <w:rsid w:val="008F49FB"/>
    <w:rsid w:val="008F4E3A"/>
    <w:rsid w:val="008F5FF3"/>
    <w:rsid w:val="0090421F"/>
    <w:rsid w:val="00925C39"/>
    <w:rsid w:val="009332C3"/>
    <w:rsid w:val="00983DD9"/>
    <w:rsid w:val="00985043"/>
    <w:rsid w:val="009A5233"/>
    <w:rsid w:val="009B1B6B"/>
    <w:rsid w:val="00A23309"/>
    <w:rsid w:val="00A3216C"/>
    <w:rsid w:val="00A44F00"/>
    <w:rsid w:val="00A51794"/>
    <w:rsid w:val="00A768D9"/>
    <w:rsid w:val="00A935BE"/>
    <w:rsid w:val="00B1541F"/>
    <w:rsid w:val="00B7753B"/>
    <w:rsid w:val="00BB4266"/>
    <w:rsid w:val="00D37102"/>
    <w:rsid w:val="00D60294"/>
    <w:rsid w:val="00DE458D"/>
    <w:rsid w:val="00DF6C0C"/>
    <w:rsid w:val="00E760C0"/>
    <w:rsid w:val="00E77246"/>
    <w:rsid w:val="00E87D8E"/>
    <w:rsid w:val="00EB673C"/>
    <w:rsid w:val="00EF2A1F"/>
    <w:rsid w:val="00F00059"/>
    <w:rsid w:val="00F2257E"/>
    <w:rsid w:val="00F56A2C"/>
    <w:rsid w:val="00F61034"/>
    <w:rsid w:val="00F75D8E"/>
    <w:rsid w:val="00FA0CC5"/>
    <w:rsid w:val="00FA7A52"/>
    <w:rsid w:val="00FB0303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5F45-A092-4E85-8EA4-0879D16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B"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AD6B-0616-4053-999E-DF08FD6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4</cp:revision>
  <cp:lastPrinted>2017-05-16T04:34:00Z</cp:lastPrinted>
  <dcterms:created xsi:type="dcterms:W3CDTF">2017-05-17T07:40:00Z</dcterms:created>
  <dcterms:modified xsi:type="dcterms:W3CDTF">2017-05-17T10:15:00Z</dcterms:modified>
</cp:coreProperties>
</file>